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0D" w:rsidRDefault="00450DA7" w:rsidP="00450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50DA7" w:rsidRDefault="00450DA7" w:rsidP="00450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Pr="00450DA7" w:rsidRDefault="00450DA7" w:rsidP="00450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450DA7" w:rsidRPr="00450DA7" w:rsidRDefault="00450DA7" w:rsidP="00450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</w:p>
    <w:p w:rsidR="00450DA7" w:rsidRPr="00450DA7" w:rsidRDefault="00450DA7" w:rsidP="00450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A7" w:rsidRPr="00450DA7" w:rsidRDefault="00450DA7" w:rsidP="00450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A7" w:rsidRPr="00450DA7" w:rsidRDefault="00450DA7" w:rsidP="00450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A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Иванов</w:t>
      </w:r>
    </w:p>
    <w:p w:rsidR="00450DA7" w:rsidRPr="00450DA7" w:rsidRDefault="00450DA7" w:rsidP="00450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A7" w:rsidRPr="00450DA7" w:rsidRDefault="00450DA7" w:rsidP="00450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A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2015 г.</w:t>
      </w: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D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Методические р</w:t>
      </w:r>
      <w:r w:rsidR="00021BAF" w:rsidRPr="00450D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екомендации</w:t>
      </w:r>
      <w:r w:rsidR="0002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6C1" w:rsidRDefault="00021BAF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</w:t>
      </w:r>
      <w:r w:rsidR="0045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лнению полномочий в сфере связи</w:t>
      </w:r>
    </w:p>
    <w:p w:rsidR="00450DA7" w:rsidRDefault="00021BAF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участию в работе приемочных комиссий</w:t>
      </w:r>
      <w:r w:rsidR="0064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приемке сетей </w:t>
      </w:r>
      <w:r w:rsidR="00B0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электросвязи</w:t>
      </w:r>
    </w:p>
    <w:p w:rsidR="00021BAF" w:rsidRDefault="00021BAF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эксплуатацию</w:t>
      </w: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A7" w:rsidRPr="00450DA7" w:rsidRDefault="00450DA7" w:rsidP="00B93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2015 </w:t>
      </w:r>
    </w:p>
    <w:p w:rsidR="00037F99" w:rsidRDefault="00037F99" w:rsidP="00BA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A7" w:rsidRDefault="00450DA7" w:rsidP="00EF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92F" w:rsidRPr="00A54BC4" w:rsidRDefault="004E3FBA" w:rsidP="00EF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4192F" w:rsidRPr="00A5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Общие положения</w:t>
      </w:r>
    </w:p>
    <w:p w:rsidR="00B4192F" w:rsidRDefault="00B4192F" w:rsidP="00B419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D6" w:rsidRDefault="00561840" w:rsidP="00561840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50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</w:t>
      </w:r>
      <w:r w:rsidR="00B4192F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исполнению полномочий в с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 связи по участию в работе п</w:t>
      </w:r>
      <w:r w:rsidR="00B4192F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риемочных комиссий по приемке сетей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электросвязи </w:t>
      </w:r>
      <w:r w:rsidR="00B4192F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эксплуатацию </w:t>
      </w:r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Рекомендации) </w:t>
      </w:r>
      <w:r w:rsidR="00B4192F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ввода сетей электросвязи в эксплуатацию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комсвязи России 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.08.2014 №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Минюсте России 30.10.2014, </w:t>
      </w:r>
      <w:proofErr w:type="gramStart"/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34540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Требования)</w:t>
      </w:r>
      <w:r w:rsidR="007E2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97D" w:rsidRDefault="00561840" w:rsidP="0078397D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Рекомендации определяют порядок </w:t>
      </w:r>
      <w:r w:rsidR="00662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территориальных органов Роскомнадзор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в эксплуатацию операторами связи сетей (фрагментов сетей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0A82"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электросвязи</w:t>
      </w:r>
      <w:r w:rsidR="0078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</w:t>
      </w:r>
      <w:bookmarkStart w:id="0" w:name="sub_101"/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сеть связи общего пользования и предназначенных для оказания услуг связи.</w:t>
      </w:r>
    </w:p>
    <w:p w:rsidR="00E54083" w:rsidRDefault="00E54083" w:rsidP="00E54083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Роскомнадзора не относятся вопросы ввода 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</w:t>
      </w:r>
      <w:r w:rsidRP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цепей и сооружений связи, включая линейно-кабельные сооружения связи.</w:t>
      </w:r>
    </w:p>
    <w:p w:rsidR="00A54BC4" w:rsidRDefault="00F20A82" w:rsidP="00F65C19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bookmarkStart w:id="1" w:name="sub_102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электросвязи вводится в эксплуатацию в целом или отдельными фрагментами, которыми являются части сети, образованные средством (средствами) связи и (или) линией (линиями) связи и единовременно вводимые в эксплуатацию.</w:t>
      </w:r>
      <w:bookmarkEnd w:id="1"/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C19" w:rsidRDefault="00F610AE" w:rsidP="00F65C19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вводе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соблюдаться условие - на сети 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или фрагменте сети электросвязи должна обеспечиваться возможность оказания услуг связи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пунктом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Требований установлен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приемочной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F65C19" w:rsidRP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вводу в эксплуатацию </w:t>
      </w:r>
      <w:r w:rsidR="0013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34D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риемочная </w:t>
      </w:r>
      <w:r w:rsidR="00F34D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 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65C19" w:rsidRP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5C19" w:rsidRP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вводимой в эксплуатацию сети (фрагмента сети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F65C19" w:rsidRP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оказанию услуг связи.</w:t>
      </w:r>
    </w:p>
    <w:p w:rsidR="00F20A82" w:rsidRPr="00F20A82" w:rsidRDefault="00F65C19" w:rsidP="00F20A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bookmarkStart w:id="2" w:name="sub_108"/>
      <w:r w:rsid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органы Роскомнадзора принимают участие во вводе в эксплуатацию </w:t>
      </w:r>
      <w:r w:rsidR="00F20A82"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сетей (фрагментов сетей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0A82"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электросвязи:</w:t>
      </w:r>
    </w:p>
    <w:p w:rsidR="00F20A82" w:rsidRPr="00F20A82" w:rsidRDefault="00F20A82" w:rsidP="00F20A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81"/>
      <w:bookmarkEnd w:id="2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(фрагменты сети) междугородной и международной телефонной связи;</w:t>
      </w:r>
    </w:p>
    <w:p w:rsidR="00F20A82" w:rsidRPr="00F20A82" w:rsidRDefault="00F20A82" w:rsidP="00F20A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82"/>
      <w:bookmarkEnd w:id="3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(фрагменты сети) фиксированной </w:t>
      </w:r>
      <w:proofErr w:type="spellStart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зоновой</w:t>
      </w:r>
      <w:proofErr w:type="spellEnd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связи;</w:t>
      </w:r>
    </w:p>
    <w:p w:rsidR="00F20A82" w:rsidRPr="00F20A82" w:rsidRDefault="00F20A82" w:rsidP="00F20A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83"/>
      <w:bookmarkEnd w:id="4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(фрагменты сети) местной телефонной связи проектной емкостью 3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000 номеров и выше;</w:t>
      </w:r>
    </w:p>
    <w:p w:rsidR="00F20A82" w:rsidRPr="00F20A82" w:rsidRDefault="00F20A82" w:rsidP="00F20A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84"/>
      <w:bookmarkEnd w:id="5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(фрагменты сети) подвижной радиосвязи, за исключением базовых станций, ретрансляторов и контроллеров базовых станций сетей подвижной радиосвязи;</w:t>
      </w:r>
    </w:p>
    <w:p w:rsidR="00F20A82" w:rsidRPr="00F20A82" w:rsidRDefault="00F20A82" w:rsidP="00F20A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85"/>
      <w:bookmarkEnd w:id="6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(фрагменты сети) подвижной радиотелефонной связи, за исключением базовых станций, ретрансляторов,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связи;</w:t>
      </w:r>
    </w:p>
    <w:p w:rsidR="00F20A82" w:rsidRPr="00F20A82" w:rsidRDefault="00F20A82" w:rsidP="00F20A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86"/>
      <w:bookmarkEnd w:id="7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сети (фрагменты сети) подвижной спутниковой радиосвязи;</w:t>
      </w:r>
    </w:p>
    <w:p w:rsidR="00F20A82" w:rsidRPr="00F20A82" w:rsidRDefault="00F20A82" w:rsidP="00F20A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87"/>
      <w:bookmarkEnd w:id="8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сети (фрагменты сети) передачи данных проектной скоростью передачи данных 10 Гбит/с и выше;</w:t>
      </w:r>
    </w:p>
    <w:p w:rsidR="00F20A82" w:rsidRPr="00F20A82" w:rsidRDefault="00F20A82" w:rsidP="00F20A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88"/>
      <w:bookmarkEnd w:id="9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связи (фрагменты сети связи) для распространения программ телевизионного вещания и радиовещания, за исключением распределительных систем кабельного телевизионного вещания проектной емкостью до 2500 абонентских подключений;</w:t>
      </w:r>
    </w:p>
    <w:p w:rsidR="00F20A82" w:rsidRPr="00F20A82" w:rsidRDefault="00F20A82" w:rsidP="00F20A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89"/>
      <w:bookmarkEnd w:id="10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распределения программ телевидения (MMDS);</w:t>
      </w:r>
    </w:p>
    <w:p w:rsidR="00F20A82" w:rsidRPr="00F20A82" w:rsidRDefault="00F20A82" w:rsidP="00F20A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810"/>
      <w:bookmarkEnd w:id="11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узлы обслуживания вызовов экстренных оперативных служб;</w:t>
      </w:r>
    </w:p>
    <w:p w:rsidR="00F20A82" w:rsidRPr="00F20A82" w:rsidRDefault="00F20A82" w:rsidP="00F20A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811"/>
      <w:bookmarkEnd w:id="12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телевизионные и радиовещательные передающие станции всех типов мощностью 500 Вт и выше.</w:t>
      </w:r>
    </w:p>
    <w:bookmarkEnd w:id="13"/>
    <w:p w:rsidR="00E54083" w:rsidRPr="00E54083" w:rsidRDefault="00E54083" w:rsidP="00E54083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20A82" w:rsidRPr="00C65942" w:rsidRDefault="004E3FBA" w:rsidP="00C65942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 Порядок действий территориальных органов </w:t>
      </w:r>
      <w:r w:rsidR="00E2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Роскомнадзора </w:t>
      </w:r>
      <w:r w:rsidRPr="00C6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вводе в эксплуатацию сетей (фрагментов сетей</w:t>
      </w:r>
      <w:r w:rsidR="00E63E58" w:rsidRPr="00C6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6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электросвязи, расположенных на территории нескольких субъектов Российской Федерации</w:t>
      </w:r>
    </w:p>
    <w:p w:rsidR="00F20A82" w:rsidRDefault="00F20A82" w:rsidP="00C6594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7D0" w:rsidRPr="001067D0" w:rsidRDefault="001067D0" w:rsidP="001067D0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7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Подготовка к работе представителя </w:t>
      </w:r>
      <w:r w:rsidR="00ED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головного </w:t>
      </w:r>
      <w:r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территориального органа Роскомнадзора в </w:t>
      </w:r>
      <w:r w:rsidR="003D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4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EB2C2E" w:rsidRDefault="00EB2C2E" w:rsidP="00C6594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A" w:rsidRDefault="004E3FBA" w:rsidP="00C6594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создания сети (фрагмента сети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 на территории нескольких субъектов Российской Федерации оператор связи направляет в центральный аппарат Роскомнадзор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работ.</w:t>
      </w:r>
    </w:p>
    <w:p w:rsidR="00E63E58" w:rsidRDefault="0024453F" w:rsidP="00C6594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56"/>
      <w:r w:rsidRP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0489" w:rsidRP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5" w:name="sub_231"/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Роскомнадзора или лиц</w:t>
      </w:r>
      <w:r w:rsid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</w:t>
      </w:r>
      <w:r w:rsid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</w:t>
      </w:r>
      <w:r w:rsid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распоряжением назначает од</w:t>
      </w:r>
      <w:r w:rsid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Роскомнадзора 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головным по вводу в эксплуатацию сети (фрагмента сети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</w:t>
      </w:r>
      <w:r w:rsid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располагающейся 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нескольких субъектов Российской Федерации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942" w:rsidRDefault="0024453F" w:rsidP="00C6594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о назначении одного из </w:t>
      </w:r>
      <w:r w:rsid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Роскомнадзора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головным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оператору связи, а также 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</w:t>
      </w:r>
      <w:r w:rsidRP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Роскомнадзора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подведомственной территории которых планируется создание 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(фрагмента сети) электро</w:t>
      </w:r>
      <w:r w:rsid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</w:p>
    <w:p w:rsidR="009C6998" w:rsidRDefault="00C65942" w:rsidP="005161A7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32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3E58" w:rsidRP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Роскомнадзора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общая координация работы 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E63E58" w:rsidRP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63E58" w:rsidRP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63E58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подведомственной территории которых буде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находиться (находится) вводимая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(фрагмент сети) электро</w:t>
      </w:r>
      <w:r w:rsidR="00516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9C6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4"/>
    <w:bookmarkEnd w:id="16"/>
    <w:p w:rsidR="000C2C48" w:rsidRDefault="005161A7" w:rsidP="000C2C48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B6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</w:t>
      </w:r>
      <w:r w:rsid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77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оператора связи у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</w:t>
      </w:r>
      <w:r w:rsidR="000C2C48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2C48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о назначении представителя Роскомнадзора для включения в состав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головной территориальный орган</w:t>
      </w:r>
      <w:r w:rsidR="000C2C48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Роскомнадзора:</w:t>
      </w:r>
    </w:p>
    <w:p w:rsidR="000C2C48" w:rsidRDefault="0024453F" w:rsidP="000C2C48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у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ведомления;</w:t>
      </w:r>
    </w:p>
    <w:p w:rsidR="00EA0829" w:rsidRPr="00EA0829" w:rsidRDefault="00EA0829" w:rsidP="00EA0829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определяет требуемое количество специалистов в создаваемой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головном территориальном органе</w:t>
      </w:r>
      <w:r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группе;</w:t>
      </w:r>
    </w:p>
    <w:p w:rsidR="00EA0829" w:rsidRDefault="00EA0829" w:rsidP="00EA0829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необходимость и степень участия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</w:t>
      </w:r>
      <w:r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субъектов Российской Федерации в составе рабочей группы;</w:t>
      </w:r>
    </w:p>
    <w:p w:rsidR="00EA0829" w:rsidRDefault="00EA0829" w:rsidP="00B2363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представителя головного территориального органа Роскомнадзора для работы 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риемочно</w:t>
      </w:r>
      <w:r w:rsidR="004E13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(пяти)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оператору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состав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представителя </w:t>
      </w:r>
      <w:r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фамилии, имени, отчества (при наличии)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632" w:rsidRDefault="00A941A7" w:rsidP="00B2363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В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головного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предлагаться</w:t>
      </w:r>
      <w:r w:rsidR="00E4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представитель. В 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по решению головного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Роскомнадзора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могут предлагаться представители других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66C" w:rsidRPr="00B04432" w:rsidRDefault="00A941A7" w:rsidP="00A941A7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Д</w:t>
      </w:r>
      <w:bookmarkStart w:id="17" w:name="sub_26"/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B04432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возложенных на 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432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в сфере связи по участию в работе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</w:t>
      </w:r>
      <w:r w:rsidR="001B1706" w:rsidRP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706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B1706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головного территориального органа Ро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комнадзора</w:t>
      </w:r>
      <w:r w:rsidR="00A5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в состав </w:t>
      </w:r>
      <w:r w:rsidR="001B1706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B1706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Роскомнадзора.</w:t>
      </w:r>
    </w:p>
    <w:p w:rsidR="0078566C" w:rsidRPr="00B04432" w:rsidRDefault="00B04432" w:rsidP="00B0443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7"/>
      <w:bookmarkEnd w:id="17"/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proofErr w:type="gramStart"/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состава специалистов, включаемых в рабочую группу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территориальный орган Роскомнадзора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может запросить у оператора связи дополнительные сведения о подготовленно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вводу в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(фрагменте сети) электросвязи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услуг, для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которых предназначена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r w:rsid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сети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электросвязи, 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электросвязи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данные о размещении элементов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электросвязи и 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bookmarkEnd w:id="18"/>
    <w:p w:rsidR="009828DF" w:rsidRDefault="009828DF" w:rsidP="000C2C48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9E" w:rsidRDefault="001067D0" w:rsidP="001067D0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7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Работа </w:t>
      </w:r>
      <w:r w:rsidR="00F7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территориальных органов </w:t>
      </w:r>
      <w:r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</w:p>
    <w:p w:rsidR="00EA0829" w:rsidRPr="001067D0" w:rsidRDefault="001067D0" w:rsidP="001067D0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D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B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EA0829" w:rsidRDefault="00EA0829" w:rsidP="000C2C48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7D0" w:rsidRPr="001067D0" w:rsidRDefault="001067D0" w:rsidP="001067D0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9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начинается с момента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</w:t>
      </w:r>
      <w:r w:rsid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 w:rsid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связи 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приказа о назначении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660C9A" w:rsidRDefault="00EB2C2E" w:rsidP="00EB2C2E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Роскомнадзора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общей координации работ информирует соответствующие 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работы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территориальных органов Роскомнадзора, а также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взаимодействия специалис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участвующих в этой работе.</w:t>
      </w:r>
    </w:p>
    <w:p w:rsidR="001067D0" w:rsidRDefault="00660C9A" w:rsidP="00EB2C2E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45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4549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вводу в эксплуатацию сети (фрагмента сети электросвязи)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в каждом </w:t>
      </w:r>
      <w:r w:rsidR="00EB2C2E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B2C2E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2C2E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специалисты </w:t>
      </w:r>
      <w:r w:rsidR="009C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этих работах и входят в состав рабочей группы.</w:t>
      </w:r>
    </w:p>
    <w:p w:rsidR="001067D0" w:rsidRDefault="00EB2C2E" w:rsidP="00EB2C2E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Головной территориальный орган Роскомнадзора </w:t>
      </w:r>
      <w:bookmarkStart w:id="19" w:name="sub_32"/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информирует оператора связи о направлении </w:t>
      </w:r>
      <w:r w:rsid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B20752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752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работ по </w:t>
      </w:r>
      <w:r w:rsidR="00B20752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вводу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="00B20752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(фрагмента сети) электросвязи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составе</w:t>
      </w:r>
      <w:r w:rsidR="00947EBA" w:rsidRPr="0094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EBA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FCD" w:rsidRDefault="00B20752" w:rsidP="00DB0FCD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bookmarkStart w:id="20" w:name="sub_34"/>
      <w:bookmarkEnd w:id="19"/>
      <w:r w:rsidR="00646A3E"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</w:t>
      </w:r>
      <w:r w:rsidR="00646A3E"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проверку </w:t>
      </w:r>
      <w:r w:rsidR="0064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пред</w:t>
      </w:r>
      <w:r w:rsidR="000D5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оператором связи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документов</w:t>
      </w:r>
      <w:r w:rsidR="00E5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503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2E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настоящим Рекомендациям, </w:t>
      </w:r>
      <w:proofErr w:type="gramStart"/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proofErr w:type="gramEnd"/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оценива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сети (фрагмента сети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документам и </w:t>
      </w:r>
      <w:r w:rsidR="00DE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оказанию услуг связи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</w:t>
      </w:r>
      <w:r w:rsidR="007F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2 к</w:t>
      </w:r>
      <w:r w:rsidR="00E315C6" w:rsidRP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Рекомендациям.</w:t>
      </w:r>
    </w:p>
    <w:p w:rsidR="0015787B" w:rsidRDefault="00E315C6" w:rsidP="00565D9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указанных работ </w:t>
      </w:r>
      <w:r w:rsidR="0087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</w:t>
      </w:r>
      <w:r w:rsidR="0087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</w:t>
      </w:r>
      <w:r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являющихся головным, формиру</w:t>
      </w:r>
      <w:r w:rsidR="00EA39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сообщение, содержащее </w:t>
      </w:r>
      <w:r w:rsidR="00565D9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возможности при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r w:rsidR="00565D9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="00565D91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(фрагмента сети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наличии обоснованных возращений - 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5D9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отивированное заключение с обоснованием невозможности принятия в эксплуатацию сети (фрагмента сети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5D9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электросвязи, имеющее ссылки на нормативные пра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вовые акты </w:t>
      </w:r>
      <w:r w:rsidR="0015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связи.</w:t>
      </w:r>
      <w:proofErr w:type="gramEnd"/>
    </w:p>
    <w:p w:rsidR="00565D91" w:rsidRDefault="0006685B" w:rsidP="00DB0FCD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системе электронного документооборота Роскомнадзора (СЭД) за подписью руководителя (заместителя руководителя) соответствующего территориального органа Роскомнадзора направляется в</w:t>
      </w:r>
      <w:r w:rsidR="00565D91" w:rsidRP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территориальный орган Роскомнадзора.</w:t>
      </w:r>
    </w:p>
    <w:p w:rsidR="00565D91" w:rsidRDefault="00565D91" w:rsidP="00565D9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Головным территориальным органом Роскомнадзора </w:t>
      </w:r>
      <w:r w:rsidR="00D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собственных работ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письменных сообщений территориальных органов Роскомнадзора </w:t>
      </w:r>
      <w:r w:rsidR="00D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делаются 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возможности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наличии обоснованных возражений</w:t>
      </w:r>
      <w:r w:rsidR="00D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</w:t>
      </w:r>
      <w:r w:rsidR="0015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отивированное заключение с обоснованием невозможности принятия в эксплуатацию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электросвязи, имеющее ссылки на нормативные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вовые акты </w:t>
      </w:r>
      <w:r w:rsidR="0015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6FC1" w:rsidRDefault="00DB513D" w:rsidP="00565D9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="002D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выводов </w:t>
      </w:r>
      <w:r w:rsidR="002D6FC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при</w:t>
      </w:r>
      <w:r w:rsidR="002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r w:rsidR="002D6FC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="002D6FC1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(фрагмента сети</w:t>
      </w:r>
      <w:r w:rsidR="002D6FC1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 представитель головного территориального органа Роскомнадзора</w:t>
      </w:r>
      <w:r w:rsid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П</w:t>
      </w:r>
      <w:r w:rsidR="002D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6FC1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2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подписывает Акт</w:t>
      </w:r>
      <w:r w:rsidR="004D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вводе </w:t>
      </w:r>
      <w:r w:rsidR="004D5DD9" w:rsidRPr="004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(фрагмента сети) электросвязи в эксплуатацию (далее - Акт).</w:t>
      </w:r>
    </w:p>
    <w:p w:rsidR="007016A4" w:rsidRDefault="007016A4" w:rsidP="00565D9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Акта, приведенная в приложении №</w:t>
      </w:r>
      <w:r w:rsidR="00875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Требованиям, является рекомендуемой</w:t>
      </w:r>
      <w:r w:rsidR="00F73B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 связи по своему усмотрению </w:t>
      </w:r>
      <w:r w:rsidR="00706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</w:t>
      </w:r>
      <w:r w:rsidR="00F97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9C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Акта, в том числе </w:t>
      </w:r>
      <w:r w:rsidR="00F73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первичной учетной документации № КС-14,</w:t>
      </w:r>
      <w:r w:rsidRP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hyperlink r:id="rId9" w:history="1">
        <w:r w:rsidRPr="00701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Госкомстата России от 30.10.1997 </w:t>
      </w:r>
      <w:r w:rsidR="009C17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71а.</w:t>
      </w:r>
    </w:p>
    <w:p w:rsidR="007270D9" w:rsidRDefault="007270D9" w:rsidP="00565D9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 является документом, предназначенным, в том числе для зачисления технических средств сети (фрагмента сети) электросвязи </w:t>
      </w:r>
      <w:r w:rsidRP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основных фондов (основных средств)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связи,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при подписании Акта не допускается внесение в Акт дополнительных записей, ограничивающих срок эксплуатации сети (фрагмента сети) электросвязи сроком действия лицензии на оказание услуг связи.</w:t>
      </w:r>
    </w:p>
    <w:p w:rsidR="005D795F" w:rsidRDefault="00F54BBA" w:rsidP="005D795F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</w:t>
      </w:r>
      <w:r w:rsid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обоснованных возражений представитель головного территориально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 Роскомнадзора-член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</w:t>
      </w:r>
      <w:r w:rsidR="00D9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795F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отивированное заключение должностному лицу оператора связи, назначившему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риемочную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795F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омиссию, в течение 10 (десяти) рабочих дней со дня, назначенного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795F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для приемки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5D795F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эксплуатацию.</w:t>
      </w:r>
    </w:p>
    <w:p w:rsidR="00F54BBA" w:rsidRDefault="00F54BBA" w:rsidP="00F54BBA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</w:t>
      </w:r>
      <w:r w:rsidR="00BC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обобщенного </w:t>
      </w: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мотивированного заключения оператор связи </w:t>
      </w:r>
      <w:proofErr w:type="gramStart"/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меры к устранению выявленных недостатков и назначает</w:t>
      </w:r>
      <w:proofErr w:type="gramEnd"/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 дату повторной приемки в эксплуатацию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электросвязи.</w:t>
      </w:r>
    </w:p>
    <w:p w:rsidR="00F54BBA" w:rsidRPr="00F54BBA" w:rsidRDefault="00F54BBA" w:rsidP="00F54BBA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ввода в эксплуатацию сети (фрагмента сети</w:t>
      </w:r>
      <w:r w:rsidR="0087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электросвязи </w:t>
      </w: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дата утверждения Акта.</w:t>
      </w:r>
    </w:p>
    <w:p w:rsidR="00F54BBA" w:rsidRPr="005D795F" w:rsidRDefault="00F54BBA" w:rsidP="005D795F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E5" w:rsidRPr="00C65942" w:rsidRDefault="00E5036C" w:rsidP="00AE7744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73EE5" w:rsidRPr="00C6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 Порядок действий территориальных органов </w:t>
      </w:r>
      <w:r w:rsidR="00E2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Роскомнадзора </w:t>
      </w:r>
      <w:r w:rsidR="00273EE5" w:rsidRPr="00C6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вводе в эксплуатацию сетей (фрагментов сетей) электросвязи, расположенных на территории </w:t>
      </w:r>
      <w:r w:rsidR="0074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</w:t>
      </w:r>
      <w:r w:rsidR="00273EE5" w:rsidRPr="00C6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</w:t>
      </w:r>
      <w:r w:rsidR="0074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73EE5" w:rsidRPr="00C6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</w:p>
    <w:p w:rsidR="00273EE5" w:rsidRDefault="00273EE5" w:rsidP="00AE7744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E5" w:rsidRPr="001067D0" w:rsidRDefault="00AE7744" w:rsidP="00AE7744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73EE5" w:rsidRPr="001067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73EE5"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к работе представителя территориального органа Роскомнадзора в </w:t>
      </w:r>
      <w:r w:rsidR="003D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273EE5" w:rsidRDefault="00273EE5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1A1" w:rsidRDefault="001C519E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E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21A1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создания сети (фрагмента сети</w:t>
      </w:r>
      <w:r w:rsidR="004E2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21A1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 на территории </w:t>
      </w:r>
      <w:r w:rsidR="004E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4E21A1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E17A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21A1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4E21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 w:rsidR="004E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 связи </w:t>
      </w:r>
      <w:r w:rsidR="00E1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территориальный орган Роскомнадзора </w:t>
      </w:r>
      <w:r w:rsidR="004E21A1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4E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E21A1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4E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E21A1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работ </w:t>
      </w:r>
      <w:r w:rsidR="004E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75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4E2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B86" w:rsidRDefault="0016051E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работе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Приемочной к</w:t>
      </w:r>
      <w:r w:rsidR="00E75B86" w:rsidRPr="00E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E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после получения </w:t>
      </w:r>
      <w:r w:rsidR="007A6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</w:t>
      </w:r>
      <w:r w:rsidR="007A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A6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A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 w:rsidR="00E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связи </w:t>
      </w:r>
      <w:r w:rsidR="004D6C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</w:t>
      </w:r>
      <w:r w:rsidR="00273EE5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3EE5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о назначении представителя </w:t>
      </w:r>
      <w:r w:rsidR="004D6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</w:t>
      </w:r>
      <w:r w:rsidR="004D6CCB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для включения в состав Приемочной к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E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3EE5" w:rsidRDefault="0016051E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="00B6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E75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B677A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</w:t>
      </w:r>
      <w:r w:rsidR="00E75B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едомления т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ерриториальный орган</w:t>
      </w:r>
      <w:r w:rsidR="00273EE5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Роскомнадзора:</w:t>
      </w:r>
    </w:p>
    <w:p w:rsidR="00273EE5" w:rsidRDefault="00273EE5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регистрацию </w:t>
      </w:r>
      <w:r w:rsidR="00B677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ведомления;</w:t>
      </w:r>
    </w:p>
    <w:p w:rsidR="00273EE5" w:rsidRPr="00EA0829" w:rsidRDefault="00273EE5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требуемое количество специалистов в создаваемой </w:t>
      </w:r>
      <w:r w:rsidR="00E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</w:t>
      </w:r>
      <w:r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группе;</w:t>
      </w:r>
    </w:p>
    <w:p w:rsidR="00273EE5" w:rsidRDefault="00273EE5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представителя территориального органа Роскомнадзора для работы 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риемочно</w:t>
      </w:r>
      <w:r w:rsidR="00E75B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(пяти)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оператору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состав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представителя </w:t>
      </w:r>
      <w:r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фамилии, имени, отчества 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51E" w:rsidRDefault="0016051E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273EE5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3EE5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от территориальн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73EE5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EE5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может предлагаться один представитель.</w:t>
      </w:r>
    </w:p>
    <w:p w:rsidR="00E23957" w:rsidRPr="00B04432" w:rsidRDefault="00173967" w:rsidP="00E23957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. Д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исполнения возложенных на территориальные органы </w:t>
      </w:r>
      <w:r w:rsidR="00273EE5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5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в сфере связи по участию в работе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Приемочной к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головного территориально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 Роскомнадзора–член П</w:t>
      </w:r>
      <w:r w:rsidR="00E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3957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E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включается в состав </w:t>
      </w:r>
      <w:r w:rsidR="00E23957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E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23957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E23957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территориального органа Роскомнадзора.</w:t>
      </w:r>
    </w:p>
    <w:p w:rsidR="00273EE5" w:rsidRPr="00B04432" w:rsidRDefault="00AE7744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4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состава специалистов, включаемых в рабочую группу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территориальный орган Роскомнадзора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может запросить у оператора связи дополнительные сведения о подготовленно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вводу в эксплуатацию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(фрагменте сети) электросвязи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(виды услуг, для пред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которых предназначена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или фрагмент сети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электросвязи, 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электросвязи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данные о размещении элементов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электросвязи и </w:t>
      </w:r>
      <w:r w:rsidR="00273EE5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данные).</w:t>
      </w:r>
      <w:proofErr w:type="gramEnd"/>
    </w:p>
    <w:p w:rsidR="00273EE5" w:rsidRDefault="00273EE5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A4" w:rsidRDefault="00173967" w:rsidP="00273EE5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73EE5" w:rsidRPr="001067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73EE5"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Работа </w:t>
      </w:r>
      <w:r w:rsidR="00273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273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73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EE5"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</w:p>
    <w:p w:rsidR="00273EE5" w:rsidRPr="001067D0" w:rsidRDefault="00273EE5" w:rsidP="00273EE5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D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273EE5" w:rsidRPr="000E0798" w:rsidRDefault="00273EE5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98" w:rsidRDefault="000D5B30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73EE5"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7F4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</w:t>
      </w:r>
      <w:r w:rsidR="00273EE5"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Приемочной к</w:t>
      </w:r>
      <w:r w:rsidR="00273EE5"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начинается с момента получения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связи </w:t>
      </w:r>
      <w:r w:rsidR="00273EE5"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приказа о назначении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Приемочной к</w:t>
      </w:r>
      <w:r w:rsidR="000E0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F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которого </w:t>
      </w:r>
      <w:r w:rsidR="000E0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</w:t>
      </w:r>
      <w:r w:rsidR="00B6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0E07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EE5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76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73EE5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766E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3EE5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вводу в эксплуатацию сети (фрагмента сети электросвязи)</w:t>
      </w:r>
      <w:r w:rsidR="00273EE5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</w:t>
      </w:r>
      <w:r w:rsidR="000E0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EE5" w:rsidRDefault="000D5B30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132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ерриториальный орган Роскомнадзора </w:t>
      </w:r>
      <w:r w:rsidR="00273EE5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информирует оператора связи о направлении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273EE5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для проведения работ по вводу в эксплуатацию сети (фрагмента сети) электросвязи и </w:t>
      </w:r>
      <w:r w:rsidR="009D289F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9D289F" w:rsidRPr="0094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89F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273EE5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EE5" w:rsidRDefault="000D5B30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73EE5"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рабочей группы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проверку полноты пред</w:t>
      </w:r>
      <w:r w:rsidR="007D2E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оператором связи необходимых документов, указанных в Приложении 1 к настоящим Рекомендациям, </w:t>
      </w:r>
      <w:proofErr w:type="gramStart"/>
      <w:r w:rsidR="00273EE5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73EE5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73EE5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proofErr w:type="gramEnd"/>
      <w:r w:rsidR="00273EE5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оценива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273EE5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сети (фрагмента сети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273EE5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документам и </w:t>
      </w:r>
      <w:r w:rsidR="00DE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B8008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</w:t>
      </w:r>
      <w:r w:rsidR="00273EE5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оказанию услуг связи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2 к</w:t>
      </w:r>
      <w:r w:rsidR="00273EE5" w:rsidRP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Рекомендациям.</w:t>
      </w:r>
    </w:p>
    <w:p w:rsidR="00273EE5" w:rsidRDefault="00A635D4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 результатам указанных работ </w:t>
      </w:r>
      <w:r w:rsidR="007F4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</w:t>
      </w:r>
      <w:r w:rsidR="000D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5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возможности при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r w:rsidR="00273EE5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="00273EE5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(фрагмента сети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электросвязи, а при наличии обоснованных возращений </w:t>
      </w:r>
      <w:r w:rsidR="007F42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73EE5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отивированное заключение с обоснованием невозможности принятия в эксплуатацию сети (фрагмента сети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3EE5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5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электросвязи, имеющее ссылки на нормативные пра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вовые акты Российской Федерации.</w:t>
      </w:r>
    </w:p>
    <w:p w:rsidR="00273EE5" w:rsidRDefault="00EA3921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наличии выводов </w:t>
      </w:r>
      <w:r w:rsidR="00273EE5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при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r w:rsidR="00273EE5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="00273EE5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(фрагмента сети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 представитель территориально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 Роскомнадзора - член П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3EE5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подписывает Акт о вводе </w:t>
      </w:r>
      <w:r w:rsidR="00273EE5" w:rsidRPr="004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(фрагмента сети) электросвязи в эксплуатацию (далее - Акт).</w:t>
      </w:r>
    </w:p>
    <w:p w:rsidR="00273EE5" w:rsidRDefault="00273EE5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Акта, приведенная в приложении № 2 к Требованиям, является рекомендуемой</w:t>
      </w:r>
      <w:r w:rsidR="009D2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связи по своему усмотрению вправе использовать </w:t>
      </w:r>
      <w:r w:rsidR="00D92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Акта, в том числе форму первичной учетной документации № КС-14,</w:t>
      </w:r>
      <w:r w:rsidRP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hyperlink r:id="rId10" w:history="1">
        <w:r w:rsidRPr="00701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Госкомстата России от 30.10.1997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71а.</w:t>
      </w:r>
    </w:p>
    <w:p w:rsidR="00273EE5" w:rsidRDefault="00273EE5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является документом, предназначенным, в том числе для зачисления технических средств сети (фрагмента сети) электросвязи </w:t>
      </w:r>
      <w:r w:rsidRP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основных фондов (основных средств)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связи,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при подписании Акта не допускается внесение в Акт дополнительных записей, ограничивающих срок эксплуатации сети (фрагмента сети) электросвязи сроком действия лицензии на оказание услуг связи.</w:t>
      </w:r>
    </w:p>
    <w:p w:rsidR="00273EE5" w:rsidRDefault="00B17598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наличии обоснованных возражений представитель территориально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 Роскомнадзора - член П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3EE5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м</w:t>
      </w:r>
      <w:r w:rsidR="00273EE5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отивированное заключение должностному лицу оператора связи, назначившему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риемочную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3EE5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омиссию, в течение 10 (десяти) рабочих дней со дня, назначенного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3EE5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для приемки сети (фрагмента сети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273EE5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эксплуатацию.</w:t>
      </w:r>
    </w:p>
    <w:p w:rsidR="00273EE5" w:rsidRDefault="00273EE5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мотивированного заключения оператор связи </w:t>
      </w:r>
      <w:proofErr w:type="gramStart"/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меры к устранению выявленных недостатков и назначает</w:t>
      </w:r>
      <w:proofErr w:type="gramEnd"/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 дату повторной приемки в эксплуатацию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электросвязи.</w:t>
      </w:r>
    </w:p>
    <w:p w:rsidR="005D795F" w:rsidRDefault="00B17598" w:rsidP="00565D9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3E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73EE5"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ввода в эксплуатацию сети электросвязи (фрагмента сети электросвязи) считается дата утверждения Акта.</w:t>
      </w:r>
    </w:p>
    <w:p w:rsidR="00F5199C" w:rsidRDefault="00F5199C" w:rsidP="00565D9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B2" w:rsidRDefault="00F5199C" w:rsidP="00F5199C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46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A0BB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6685B" w:rsidRDefault="007A0BB2" w:rsidP="007A0BB2">
      <w:pPr>
        <w:pStyle w:val="aa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A0BB2" w:rsidRDefault="007A0BB2" w:rsidP="007A0BB2">
      <w:pPr>
        <w:pStyle w:val="aa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B6" w:rsidRDefault="007C14B6" w:rsidP="007C14B6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предоставляемых оператором связи </w:t>
      </w:r>
      <w:proofErr w:type="gramStart"/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2CB2" w:rsidRDefault="007C14B6" w:rsidP="00072CB2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в </w:t>
      </w:r>
      <w:r w:rsidR="003D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Приемочную к</w:t>
      </w:r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омиссию</w:t>
      </w:r>
      <w:bookmarkStart w:id="21" w:name="sub_1101"/>
      <w:bookmarkEnd w:id="20"/>
    </w:p>
    <w:p w:rsidR="00072CB2" w:rsidRDefault="00072CB2" w:rsidP="00072CB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2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документация на вводимую в эксплуатацию сеть (фрагмент сети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C48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К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свидетельств о регистрации радиоэлектронных средств (при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личии радиоэлектронных средств).</w:t>
      </w:r>
      <w:bookmarkStart w:id="22" w:name="sub_1103"/>
      <w:bookmarkEnd w:id="21"/>
    </w:p>
    <w:p w:rsidR="00072CB2" w:rsidRPr="00072CB2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bookmarkStart w:id="23" w:name="sub_1102"/>
      <w:bookmarkStart w:id="24" w:name="sub_1104"/>
      <w:bookmarkEnd w:id="22"/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о присоединен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другим сетям электросвязи.</w:t>
      </w:r>
    </w:p>
    <w:bookmarkEnd w:id="23"/>
    <w:p w:rsidR="000C2C48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К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выделение ресурсов нумерации.</w:t>
      </w:r>
    </w:p>
    <w:p w:rsidR="000C2C48" w:rsidRPr="00072CB2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105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П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используемых сре</w:t>
      </w:r>
      <w:proofErr w:type="gramStart"/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указанием наименования типа и номера сертификата соответствия на средства связи или декларации о соответствии средств связи;</w:t>
      </w:r>
    </w:p>
    <w:p w:rsidR="00072CB2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106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А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ввода в эксплуатацию технических сре</w:t>
      </w:r>
      <w:proofErr w:type="gramStart"/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проведения оперативно-розыскных мероприятий на вводимой в эксплуатацию сети электросвязи (фрагменте сети электросвязи). </w:t>
      </w:r>
    </w:p>
    <w:p w:rsidR="000C2C48" w:rsidRPr="00072CB2" w:rsidRDefault="000C2C48" w:rsidP="00072CB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 согласованию с органом федеральной службы безопасности вместо акта ввода в эксплуатацию технических сре</w:t>
      </w:r>
      <w:proofErr w:type="gramStart"/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проведения оперативно-розыскных мероприятий направление утвержденного плана по внедрению технических средств для проведения оперативно-розыскных мероприятий (далее - план мероприятий) на вводимой в эксплуатацию сети электросвязи (фрагменте сети электросвязи). В этом случае направляется также письменное подтверждение выполнения оператором связи утвержденного плана мероприятий на дату представления его 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Приемочную к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омиссию, подписанное руководителем территориального управления федеральной службы безопасности на бумажном носителе в свободной форме.</w:t>
      </w:r>
    </w:p>
    <w:bookmarkEnd w:id="26"/>
    <w:p w:rsidR="006B707D" w:rsidRDefault="006B7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B707D" w:rsidRDefault="006B707D" w:rsidP="006B707D">
      <w:pPr>
        <w:pStyle w:val="aa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72CB2" w:rsidRDefault="00072CB2" w:rsidP="00B41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EA" w:rsidRDefault="00455FEA" w:rsidP="0045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работ по оценке готовности сети электросвязи </w:t>
      </w:r>
    </w:p>
    <w:p w:rsidR="00072CB2" w:rsidRPr="00455FEA" w:rsidRDefault="00455FEA" w:rsidP="0045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оказанию услуг связи</w:t>
      </w:r>
    </w:p>
    <w:p w:rsidR="00072CB2" w:rsidRDefault="00072CB2" w:rsidP="00B41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1D" w:rsidRDefault="00C84F1D" w:rsidP="00B41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F1" w:rsidRDefault="00455FEA" w:rsidP="00AC0E44">
      <w:pPr>
        <w:pStyle w:val="aa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55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сети электросвязи к оказанию услуг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AC0E4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</w:t>
      </w:r>
      <w:r w:rsidR="00E1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проводится проверка:</w:t>
      </w:r>
    </w:p>
    <w:p w:rsidR="00455FEA" w:rsidRDefault="00864B25" w:rsidP="005A3F1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оответствия назначения применяемых 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CB4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CB461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</w:t>
      </w:r>
      <w:r w:rsidR="00DA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применения, указанным в сертификатах соответствия и 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</w:t>
      </w:r>
      <w:r w:rsidR="001F419A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 соответствии средств связи.</w:t>
      </w:r>
    </w:p>
    <w:p w:rsidR="00B8008D" w:rsidRDefault="00C84F1D" w:rsidP="005A3F1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аличия </w:t>
      </w:r>
      <w:r w:rsidR="00B8008D" w:rsidRP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резервных автономных источников питания, обеспечивающих при нарушении внешнего электроснабжения функционирование сре</w:t>
      </w:r>
      <w:proofErr w:type="gramStart"/>
      <w:r w:rsidR="00B8008D" w:rsidRP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B8008D" w:rsidRP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входящих в состав узлов связи, точек присоединения сети связи, базовых станций фиксированного абонентского доступа, а также базовых станций сети подвижной радиотелефонной связи и сети подвижной радиосвязи, не менее 4 часов при нагрузке, соответст</w:t>
      </w:r>
      <w:r w:rsidR="001F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часу наибольшей нагрузки.</w:t>
      </w:r>
    </w:p>
    <w:p w:rsidR="00C84F1D" w:rsidRDefault="00C84F1D" w:rsidP="005A3F1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в области связи 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вводимых в эксплуатацию сетей электросвязи к соответствующим сетям электросвязи</w:t>
      </w:r>
      <w:r w:rsidR="001F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CB2" w:rsidRDefault="00C84F1D" w:rsidP="005A3F1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F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соединения узлов связи</w:t>
      </w:r>
      <w:r w:rsidR="008D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</w:t>
      </w:r>
      <w:r w:rsidRPr="00C8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радиосвязи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радиотелефонной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спутниковой радиосвязи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27" w:name="_GoBack"/>
      <w:bookmarkEnd w:id="27"/>
      <w:r w:rsidRPr="00C84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телефонной связи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F80" w:rsidRPr="00AC0E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узлом обслуживания вызовов экстренных оперативных служб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72CB2" w:rsidSect="009828DF">
      <w:headerReference w:type="default" r:id="rId11"/>
      <w:footerReference w:type="first" r:id="rId12"/>
      <w:pgSz w:w="11906" w:h="16838"/>
      <w:pgMar w:top="851" w:right="851" w:bottom="851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2C" w:rsidRDefault="00AB5E2C" w:rsidP="00082250">
      <w:pPr>
        <w:spacing w:after="0" w:line="240" w:lineRule="auto"/>
      </w:pPr>
      <w:r>
        <w:separator/>
      </w:r>
    </w:p>
  </w:endnote>
  <w:endnote w:type="continuationSeparator" w:id="0">
    <w:p w:rsidR="00AB5E2C" w:rsidRDefault="00AB5E2C" w:rsidP="0008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8D" w:rsidRDefault="00B8008D">
    <w:pPr>
      <w:pStyle w:val="af0"/>
      <w:jc w:val="right"/>
    </w:pPr>
  </w:p>
  <w:p w:rsidR="00B8008D" w:rsidRDefault="00B800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2C" w:rsidRDefault="00AB5E2C" w:rsidP="00082250">
      <w:pPr>
        <w:spacing w:after="0" w:line="240" w:lineRule="auto"/>
      </w:pPr>
      <w:r>
        <w:separator/>
      </w:r>
    </w:p>
  </w:footnote>
  <w:footnote w:type="continuationSeparator" w:id="0">
    <w:p w:rsidR="00AB5E2C" w:rsidRDefault="00AB5E2C" w:rsidP="0008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95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28DF" w:rsidRPr="00893651" w:rsidRDefault="009828D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3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3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19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93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008D" w:rsidRDefault="00B8008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595"/>
    <w:multiLevelType w:val="hybridMultilevel"/>
    <w:tmpl w:val="7EFE3B8E"/>
    <w:lvl w:ilvl="0" w:tplc="16E81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D2871"/>
    <w:multiLevelType w:val="hybridMultilevel"/>
    <w:tmpl w:val="6D12D0A6"/>
    <w:lvl w:ilvl="0" w:tplc="20C8EA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F7D7C"/>
    <w:multiLevelType w:val="hybridMultilevel"/>
    <w:tmpl w:val="CCB000D6"/>
    <w:lvl w:ilvl="0" w:tplc="81A86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97B18"/>
    <w:multiLevelType w:val="hybridMultilevel"/>
    <w:tmpl w:val="E45C37EC"/>
    <w:lvl w:ilvl="0" w:tplc="8BE451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F1EDD"/>
    <w:multiLevelType w:val="hybridMultilevel"/>
    <w:tmpl w:val="5F6E7E54"/>
    <w:lvl w:ilvl="0" w:tplc="2E7466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E23B9"/>
    <w:multiLevelType w:val="hybridMultilevel"/>
    <w:tmpl w:val="E75EC192"/>
    <w:lvl w:ilvl="0" w:tplc="A710C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C50F3"/>
    <w:multiLevelType w:val="hybridMultilevel"/>
    <w:tmpl w:val="7268A260"/>
    <w:lvl w:ilvl="0" w:tplc="BD40F3E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E46138"/>
    <w:multiLevelType w:val="hybridMultilevel"/>
    <w:tmpl w:val="E384DBB0"/>
    <w:lvl w:ilvl="0" w:tplc="29D42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740F2"/>
    <w:multiLevelType w:val="hybridMultilevel"/>
    <w:tmpl w:val="034CDF74"/>
    <w:lvl w:ilvl="0" w:tplc="A84CD5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6A"/>
    <w:rsid w:val="00021BAF"/>
    <w:rsid w:val="00037F99"/>
    <w:rsid w:val="000432BE"/>
    <w:rsid w:val="0006464F"/>
    <w:rsid w:val="0006685B"/>
    <w:rsid w:val="0007277A"/>
    <w:rsid w:val="00072CB2"/>
    <w:rsid w:val="00082250"/>
    <w:rsid w:val="00096640"/>
    <w:rsid w:val="000A2723"/>
    <w:rsid w:val="000B5CE8"/>
    <w:rsid w:val="000C2C48"/>
    <w:rsid w:val="000D5B30"/>
    <w:rsid w:val="000E0798"/>
    <w:rsid w:val="000E106A"/>
    <w:rsid w:val="001062FA"/>
    <w:rsid w:val="001067D0"/>
    <w:rsid w:val="0011329B"/>
    <w:rsid w:val="001161EF"/>
    <w:rsid w:val="001172A8"/>
    <w:rsid w:val="001251E1"/>
    <w:rsid w:val="00135717"/>
    <w:rsid w:val="001533BB"/>
    <w:rsid w:val="0015787B"/>
    <w:rsid w:val="0016051E"/>
    <w:rsid w:val="00173967"/>
    <w:rsid w:val="001B1706"/>
    <w:rsid w:val="001C519E"/>
    <w:rsid w:val="001F419A"/>
    <w:rsid w:val="0024453F"/>
    <w:rsid w:val="00273EE5"/>
    <w:rsid w:val="002D6FC1"/>
    <w:rsid w:val="002E2800"/>
    <w:rsid w:val="00307992"/>
    <w:rsid w:val="00364995"/>
    <w:rsid w:val="003B7352"/>
    <w:rsid w:val="003D12D8"/>
    <w:rsid w:val="003D1E90"/>
    <w:rsid w:val="003D2E98"/>
    <w:rsid w:val="004163D8"/>
    <w:rsid w:val="00450DA7"/>
    <w:rsid w:val="0045493D"/>
    <w:rsid w:val="00455FEA"/>
    <w:rsid w:val="0045611E"/>
    <w:rsid w:val="00476C97"/>
    <w:rsid w:val="004D5DD9"/>
    <w:rsid w:val="004D6CCB"/>
    <w:rsid w:val="004E1304"/>
    <w:rsid w:val="004E21A1"/>
    <w:rsid w:val="004E3FBA"/>
    <w:rsid w:val="005161A7"/>
    <w:rsid w:val="00526663"/>
    <w:rsid w:val="00547462"/>
    <w:rsid w:val="00561840"/>
    <w:rsid w:val="00565D91"/>
    <w:rsid w:val="00575121"/>
    <w:rsid w:val="00593016"/>
    <w:rsid w:val="005952AA"/>
    <w:rsid w:val="005A3F10"/>
    <w:rsid w:val="005D3C7C"/>
    <w:rsid w:val="005D6BB7"/>
    <w:rsid w:val="005D795F"/>
    <w:rsid w:val="005F7005"/>
    <w:rsid w:val="00601D73"/>
    <w:rsid w:val="006040C1"/>
    <w:rsid w:val="00633A76"/>
    <w:rsid w:val="00640F16"/>
    <w:rsid w:val="00646397"/>
    <w:rsid w:val="00646A3E"/>
    <w:rsid w:val="00660C9A"/>
    <w:rsid w:val="0066261F"/>
    <w:rsid w:val="00686DF9"/>
    <w:rsid w:val="006A26D5"/>
    <w:rsid w:val="006B3BDC"/>
    <w:rsid w:val="006B707D"/>
    <w:rsid w:val="006D06C8"/>
    <w:rsid w:val="006F604E"/>
    <w:rsid w:val="007016A4"/>
    <w:rsid w:val="007062BD"/>
    <w:rsid w:val="00710321"/>
    <w:rsid w:val="007270D9"/>
    <w:rsid w:val="0074099F"/>
    <w:rsid w:val="00741CBA"/>
    <w:rsid w:val="0076052B"/>
    <w:rsid w:val="00766E5A"/>
    <w:rsid w:val="0078397D"/>
    <w:rsid w:val="0078566C"/>
    <w:rsid w:val="00787EE7"/>
    <w:rsid w:val="007A0BB2"/>
    <w:rsid w:val="007A6DDF"/>
    <w:rsid w:val="007B208A"/>
    <w:rsid w:val="007C14B6"/>
    <w:rsid w:val="007D2E91"/>
    <w:rsid w:val="007D36C1"/>
    <w:rsid w:val="007D5D2A"/>
    <w:rsid w:val="007E21D6"/>
    <w:rsid w:val="007F4237"/>
    <w:rsid w:val="007F52ED"/>
    <w:rsid w:val="00821251"/>
    <w:rsid w:val="00864B25"/>
    <w:rsid w:val="00875ABE"/>
    <w:rsid w:val="00876FD2"/>
    <w:rsid w:val="00893651"/>
    <w:rsid w:val="008C4938"/>
    <w:rsid w:val="008C5669"/>
    <w:rsid w:val="008D3BFD"/>
    <w:rsid w:val="00901A00"/>
    <w:rsid w:val="00944C24"/>
    <w:rsid w:val="00947EBA"/>
    <w:rsid w:val="009521EA"/>
    <w:rsid w:val="00970AEE"/>
    <w:rsid w:val="009828DF"/>
    <w:rsid w:val="009840ED"/>
    <w:rsid w:val="009B0523"/>
    <w:rsid w:val="009C1752"/>
    <w:rsid w:val="009C6998"/>
    <w:rsid w:val="009D289F"/>
    <w:rsid w:val="00A36D3B"/>
    <w:rsid w:val="00A54BC4"/>
    <w:rsid w:val="00A635D4"/>
    <w:rsid w:val="00A87777"/>
    <w:rsid w:val="00A941A7"/>
    <w:rsid w:val="00AA7B65"/>
    <w:rsid w:val="00AB53FE"/>
    <w:rsid w:val="00AB54CA"/>
    <w:rsid w:val="00AB5E2C"/>
    <w:rsid w:val="00AC0E44"/>
    <w:rsid w:val="00AD5E43"/>
    <w:rsid w:val="00AE7744"/>
    <w:rsid w:val="00B04432"/>
    <w:rsid w:val="00B17598"/>
    <w:rsid w:val="00B20752"/>
    <w:rsid w:val="00B23632"/>
    <w:rsid w:val="00B324BD"/>
    <w:rsid w:val="00B4192F"/>
    <w:rsid w:val="00B56B7A"/>
    <w:rsid w:val="00B65E53"/>
    <w:rsid w:val="00B677A4"/>
    <w:rsid w:val="00B8008D"/>
    <w:rsid w:val="00B93BC8"/>
    <w:rsid w:val="00BA3D54"/>
    <w:rsid w:val="00BA5838"/>
    <w:rsid w:val="00BC222E"/>
    <w:rsid w:val="00BD6B6E"/>
    <w:rsid w:val="00BF070D"/>
    <w:rsid w:val="00BF454C"/>
    <w:rsid w:val="00C16865"/>
    <w:rsid w:val="00C35C7A"/>
    <w:rsid w:val="00C618CB"/>
    <w:rsid w:val="00C65942"/>
    <w:rsid w:val="00C84F1D"/>
    <w:rsid w:val="00C931B7"/>
    <w:rsid w:val="00CA1BA7"/>
    <w:rsid w:val="00CB2B7A"/>
    <w:rsid w:val="00CB4616"/>
    <w:rsid w:val="00CD36C4"/>
    <w:rsid w:val="00D200DF"/>
    <w:rsid w:val="00D203E2"/>
    <w:rsid w:val="00D92ACB"/>
    <w:rsid w:val="00DA2382"/>
    <w:rsid w:val="00DA7684"/>
    <w:rsid w:val="00DB0FCD"/>
    <w:rsid w:val="00DB513D"/>
    <w:rsid w:val="00DE5E6C"/>
    <w:rsid w:val="00E14EF1"/>
    <w:rsid w:val="00E17A8D"/>
    <w:rsid w:val="00E17B63"/>
    <w:rsid w:val="00E23957"/>
    <w:rsid w:val="00E244FF"/>
    <w:rsid w:val="00E315C6"/>
    <w:rsid w:val="00E463F4"/>
    <w:rsid w:val="00E47F89"/>
    <w:rsid w:val="00E5036C"/>
    <w:rsid w:val="00E54083"/>
    <w:rsid w:val="00E63E58"/>
    <w:rsid w:val="00E75B86"/>
    <w:rsid w:val="00E8031D"/>
    <w:rsid w:val="00EA0489"/>
    <w:rsid w:val="00EA0829"/>
    <w:rsid w:val="00EA3921"/>
    <w:rsid w:val="00EB2C2E"/>
    <w:rsid w:val="00ED7934"/>
    <w:rsid w:val="00EE246C"/>
    <w:rsid w:val="00EF65F3"/>
    <w:rsid w:val="00EF72FB"/>
    <w:rsid w:val="00F20A82"/>
    <w:rsid w:val="00F34D61"/>
    <w:rsid w:val="00F3660A"/>
    <w:rsid w:val="00F4648B"/>
    <w:rsid w:val="00F5199C"/>
    <w:rsid w:val="00F54BBA"/>
    <w:rsid w:val="00F610AE"/>
    <w:rsid w:val="00F65C19"/>
    <w:rsid w:val="00F73B06"/>
    <w:rsid w:val="00F81F80"/>
    <w:rsid w:val="00F97A98"/>
    <w:rsid w:val="00FA2FA8"/>
    <w:rsid w:val="00FB0054"/>
    <w:rsid w:val="00FC2843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60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06A"/>
  </w:style>
  <w:style w:type="paragraph" w:styleId="a3">
    <w:name w:val="Balloon Text"/>
    <w:basedOn w:val="a"/>
    <w:link w:val="a4"/>
    <w:uiPriority w:val="99"/>
    <w:semiHidden/>
    <w:unhideWhenUsed/>
    <w:rsid w:val="000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0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0799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F60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47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47F8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47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47F89"/>
    <w:pPr>
      <w:ind w:left="720"/>
      <w:contextualSpacing/>
    </w:pPr>
  </w:style>
  <w:style w:type="paragraph" w:customStyle="1" w:styleId="ab">
    <w:name w:val="Внимание: криминал!!"/>
    <w:basedOn w:val="a"/>
    <w:next w:val="a"/>
    <w:uiPriority w:val="99"/>
    <w:rsid w:val="0064639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c">
    <w:name w:val="Без интервала Знак"/>
    <w:link w:val="ad"/>
    <w:uiPriority w:val="1"/>
    <w:locked/>
    <w:rsid w:val="00AD5E4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link w:val="ac"/>
    <w:uiPriority w:val="1"/>
    <w:qFormat/>
    <w:rsid w:val="00AD5E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unhideWhenUsed/>
    <w:rsid w:val="0008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2250"/>
  </w:style>
  <w:style w:type="paragraph" w:styleId="af0">
    <w:name w:val="footer"/>
    <w:basedOn w:val="a"/>
    <w:link w:val="af1"/>
    <w:uiPriority w:val="99"/>
    <w:unhideWhenUsed/>
    <w:rsid w:val="0008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2250"/>
  </w:style>
  <w:style w:type="character" w:customStyle="1" w:styleId="blk">
    <w:name w:val="blk"/>
    <w:basedOn w:val="a0"/>
    <w:rsid w:val="00F73B06"/>
  </w:style>
  <w:style w:type="paragraph" w:customStyle="1" w:styleId="af2">
    <w:name w:val="Комментарий"/>
    <w:basedOn w:val="a"/>
    <w:next w:val="a"/>
    <w:uiPriority w:val="99"/>
    <w:rsid w:val="000432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432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60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06A"/>
  </w:style>
  <w:style w:type="paragraph" w:styleId="a3">
    <w:name w:val="Balloon Text"/>
    <w:basedOn w:val="a"/>
    <w:link w:val="a4"/>
    <w:uiPriority w:val="99"/>
    <w:semiHidden/>
    <w:unhideWhenUsed/>
    <w:rsid w:val="000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0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0799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F60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47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47F8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47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47F89"/>
    <w:pPr>
      <w:ind w:left="720"/>
      <w:contextualSpacing/>
    </w:pPr>
  </w:style>
  <w:style w:type="paragraph" w:customStyle="1" w:styleId="ab">
    <w:name w:val="Внимание: криминал!!"/>
    <w:basedOn w:val="a"/>
    <w:next w:val="a"/>
    <w:uiPriority w:val="99"/>
    <w:rsid w:val="0064639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c">
    <w:name w:val="Без интервала Знак"/>
    <w:link w:val="ad"/>
    <w:uiPriority w:val="1"/>
    <w:locked/>
    <w:rsid w:val="00AD5E4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link w:val="ac"/>
    <w:uiPriority w:val="1"/>
    <w:qFormat/>
    <w:rsid w:val="00AD5E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unhideWhenUsed/>
    <w:rsid w:val="0008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2250"/>
  </w:style>
  <w:style w:type="paragraph" w:styleId="af0">
    <w:name w:val="footer"/>
    <w:basedOn w:val="a"/>
    <w:link w:val="af1"/>
    <w:uiPriority w:val="99"/>
    <w:unhideWhenUsed/>
    <w:rsid w:val="0008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2250"/>
  </w:style>
  <w:style w:type="character" w:customStyle="1" w:styleId="blk">
    <w:name w:val="blk"/>
    <w:basedOn w:val="a0"/>
    <w:rsid w:val="00F73B06"/>
  </w:style>
  <w:style w:type="paragraph" w:customStyle="1" w:styleId="af2">
    <w:name w:val="Комментарий"/>
    <w:basedOn w:val="a"/>
    <w:next w:val="a"/>
    <w:uiPriority w:val="99"/>
    <w:rsid w:val="000432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432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05441.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05441.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B108-ECD9-4F9A-AC75-E4A40B8D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Надежда Ивановна</dc:creator>
  <cp:lastModifiedBy>Лазарева Надежда Ивановна</cp:lastModifiedBy>
  <cp:revision>2</cp:revision>
  <cp:lastPrinted>2015-11-27T13:45:00Z</cp:lastPrinted>
  <dcterms:created xsi:type="dcterms:W3CDTF">2015-12-04T08:16:00Z</dcterms:created>
  <dcterms:modified xsi:type="dcterms:W3CDTF">2015-12-04T08:16:00Z</dcterms:modified>
</cp:coreProperties>
</file>